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D30E6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BA73A2">
        <w:rPr>
          <w:rFonts w:ascii="Times New Roman" w:eastAsia="Arial Unicode MS" w:hAnsi="Times New Roman" w:cs="Times New Roman"/>
          <w:b/>
          <w:kern w:val="0"/>
          <w:sz w:val="24"/>
          <w:szCs w:val="24"/>
          <w:lang w:eastAsia="lv-LV"/>
          <w14:ligatures w14:val="none"/>
        </w:rPr>
        <w:t>4</w:t>
      </w:r>
    </w:p>
    <w:p w14:paraId="7BBD772A" w14:textId="25A03150"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3C8DA8F3" w14:textId="77777777" w:rsidR="0080176D" w:rsidRPr="0080176D" w:rsidRDefault="0080176D" w:rsidP="0080176D">
      <w:pPr>
        <w:keepNext/>
        <w:spacing w:after="0" w:line="240" w:lineRule="auto"/>
        <w:jc w:val="both"/>
        <w:outlineLvl w:val="0"/>
        <w:rPr>
          <w:rFonts w:ascii="Times New Roman" w:eastAsia="Arial Unicode MS" w:hAnsi="Times New Roman" w:cs="Times New Roman"/>
          <w:b/>
          <w:iCs/>
          <w:color w:val="000000"/>
          <w:kern w:val="0"/>
          <w:sz w:val="24"/>
          <w:szCs w:val="24"/>
          <w:lang w:eastAsia="lv-LV"/>
          <w14:ligatures w14:val="none"/>
        </w:rPr>
      </w:pPr>
      <w:r w:rsidRPr="0080176D">
        <w:rPr>
          <w:rFonts w:ascii="Times New Roman" w:eastAsia="Arial Unicode MS" w:hAnsi="Times New Roman" w:cs="Times New Roman"/>
          <w:b/>
          <w:bCs/>
          <w:iCs/>
          <w:color w:val="000000"/>
          <w:kern w:val="36"/>
          <w:sz w:val="24"/>
          <w:szCs w:val="24"/>
          <w:lang w:eastAsia="lv-LV"/>
          <w14:ligatures w14:val="none"/>
        </w:rPr>
        <w:t xml:space="preserve">Par atļauju Sarmītei Mellei </w:t>
      </w:r>
      <w:r w:rsidRPr="0080176D">
        <w:rPr>
          <w:rFonts w:ascii="Times New Roman" w:eastAsia="Arial Unicode MS" w:hAnsi="Times New Roman" w:cs="Times New Roman"/>
          <w:b/>
          <w:iCs/>
          <w:color w:val="000000"/>
          <w:kern w:val="0"/>
          <w:sz w:val="24"/>
          <w:szCs w:val="24"/>
          <w:lang w:eastAsia="lv-LV"/>
          <w14:ligatures w14:val="none"/>
        </w:rPr>
        <w:t xml:space="preserve">savienot amatus </w:t>
      </w:r>
    </w:p>
    <w:p w14:paraId="2BB3309E" w14:textId="77777777" w:rsidR="0080176D" w:rsidRPr="0080176D" w:rsidRDefault="0080176D" w:rsidP="0080176D">
      <w:pPr>
        <w:spacing w:after="0" w:line="240" w:lineRule="auto"/>
        <w:jc w:val="both"/>
        <w:rPr>
          <w:rFonts w:ascii="Times New Roman" w:eastAsia="Times New Roman" w:hAnsi="Times New Roman" w:cs="Times New Roman"/>
          <w:i/>
          <w:color w:val="000000"/>
          <w:kern w:val="0"/>
          <w:sz w:val="24"/>
          <w:szCs w:val="24"/>
          <w:lang w:eastAsia="lv-LV" w:bidi="lo-LA"/>
          <w14:ligatures w14:val="none"/>
        </w:rPr>
      </w:pPr>
      <w:r w:rsidRPr="0080176D">
        <w:rPr>
          <w:rFonts w:ascii="Times New Roman" w:eastAsia="Times New Roman" w:hAnsi="Times New Roman" w:cs="Times New Roman"/>
          <w:i/>
          <w:color w:val="000000"/>
          <w:kern w:val="0"/>
          <w:sz w:val="24"/>
          <w:szCs w:val="24"/>
          <w:lang w:eastAsia="lv-LV" w:bidi="lo-LA"/>
          <w14:ligatures w14:val="none"/>
        </w:rPr>
        <w:t> </w:t>
      </w:r>
    </w:p>
    <w:p w14:paraId="145CE422" w14:textId="77777777"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Calibri" w:hAnsi="Times New Roman" w:cs="Arial Unicode MS"/>
          <w:kern w:val="0"/>
          <w:sz w:val="24"/>
          <w:szCs w:val="24"/>
          <w:lang w:eastAsia="lv-LV" w:bidi="lo-LA"/>
          <w14:ligatures w14:val="none"/>
        </w:rPr>
        <w:t xml:space="preserve">Madonas novada pašvaldībā (turpmāk – “Pašvaldība”) ir saņemts </w:t>
      </w:r>
      <w:r w:rsidRPr="0080176D">
        <w:rPr>
          <w:rFonts w:ascii="Times New Roman" w:eastAsia="Times New Roman" w:hAnsi="Times New Roman" w:cs="Times New Roman"/>
          <w:kern w:val="0"/>
          <w:sz w:val="24"/>
          <w:szCs w:val="24"/>
          <w:lang w:eastAsia="lv-LV" w:bidi="lo-LA"/>
          <w14:ligatures w14:val="none"/>
        </w:rPr>
        <w:t xml:space="preserve">Sarmītes Melles iesniegums Nr. 2.4.20/26/8-S ar </w:t>
      </w:r>
      <w:r w:rsidRPr="0080176D">
        <w:rPr>
          <w:rFonts w:ascii="Times New Roman" w:eastAsia="Times New Roman" w:hAnsi="Times New Roman" w:cs="Arial Unicode MS"/>
          <w:kern w:val="0"/>
          <w:sz w:val="24"/>
          <w:szCs w:val="24"/>
          <w:lang w:eastAsia="lv-LV" w:bidi="lo-LA"/>
          <w14:ligatures w14:val="none"/>
        </w:rPr>
        <w:t xml:space="preserve">lūgumu atļaut </w:t>
      </w:r>
      <w:r w:rsidRPr="0080176D">
        <w:rPr>
          <w:rFonts w:ascii="Times New Roman" w:eastAsia="Times New Roman" w:hAnsi="Times New Roman" w:cs="Times New Roman"/>
          <w:kern w:val="0"/>
          <w:sz w:val="24"/>
          <w:szCs w:val="24"/>
          <w:shd w:val="clear" w:color="auto" w:fill="FFFFFF"/>
          <w:lang w:eastAsia="lv-LV" w:bidi="lo-LA"/>
          <w14:ligatures w14:val="none"/>
        </w:rPr>
        <w:t>savienot 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locekles amatu ar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Pašvaldības īpašuma iznomāšanas un atsavināšanas izsoļu komisija” locekļa amatu un </w:t>
      </w:r>
      <w:r w:rsidRPr="0080176D">
        <w:rPr>
          <w:rFonts w:ascii="Times New Roman" w:eastAsia="Times New Roman" w:hAnsi="Times New Roman" w:cs="Arial Unicode MS"/>
          <w:kern w:val="0"/>
          <w:sz w:val="24"/>
          <w:szCs w:val="24"/>
          <w:lang w:eastAsia="lv-LV" w:bidi="lo-LA"/>
          <w14:ligatures w14:val="none"/>
        </w:rPr>
        <w:t xml:space="preserve">Pašvaldības iestādes “Madonas novada Centrālā administrācija” (turpmāk – “Centrālā administrācija”) Juridiskās un personāla nodaļas jurista amatu, un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Pašvaldības īpašuma iznomāšanas un atsavināšanas izsoļu komisija” locekļa amatu ar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locekles amatu un Centrālās administrācijas </w:t>
      </w:r>
      <w:r w:rsidRPr="0080176D">
        <w:rPr>
          <w:rFonts w:ascii="Times New Roman" w:eastAsia="Times New Roman" w:hAnsi="Times New Roman" w:cs="Arial Unicode MS"/>
          <w:kern w:val="0"/>
          <w:sz w:val="24"/>
          <w:szCs w:val="24"/>
          <w:lang w:eastAsia="lv-LV" w:bidi="lo-LA"/>
          <w14:ligatures w14:val="none"/>
        </w:rPr>
        <w:t>Juridiskās un personāla nodaļas jurista amatu.</w:t>
      </w:r>
      <w:r w:rsidRPr="0080176D">
        <w:rPr>
          <w:rFonts w:ascii="Times New Roman" w:eastAsia="Times New Roman" w:hAnsi="Times New Roman" w:cs="Times New Roman"/>
          <w:kern w:val="0"/>
          <w:sz w:val="24"/>
          <w:szCs w:val="24"/>
          <w:lang w:eastAsia="lv-LV" w:bidi="lo-LA"/>
          <w14:ligatures w14:val="none"/>
        </w:rPr>
        <w:t xml:space="preserve"> </w:t>
      </w:r>
    </w:p>
    <w:p w14:paraId="4AA8B1CF" w14:textId="77777777" w:rsidR="0080176D" w:rsidRPr="0080176D" w:rsidRDefault="0080176D" w:rsidP="0080176D">
      <w:pPr>
        <w:spacing w:after="0" w:line="240" w:lineRule="auto"/>
        <w:ind w:firstLine="720"/>
        <w:jc w:val="both"/>
        <w:rPr>
          <w:rFonts w:ascii="Times New Roman" w:eastAsia="Times New Roman" w:hAnsi="Times New Roman" w:cs="Arial Unicode MS"/>
          <w:kern w:val="0"/>
          <w:sz w:val="24"/>
          <w:szCs w:val="24"/>
          <w:lang w:eastAsia="lv-LV" w:bidi="lo-LA"/>
          <w14:ligatures w14:val="none"/>
        </w:rPr>
      </w:pPr>
      <w:r w:rsidRPr="0080176D">
        <w:rPr>
          <w:rFonts w:ascii="Times New Roman" w:eastAsia="Times New Roman" w:hAnsi="Times New Roman" w:cs="Arial Unicode MS"/>
          <w:kern w:val="0"/>
          <w:sz w:val="24"/>
          <w:szCs w:val="24"/>
          <w:lang w:eastAsia="lv-LV" w:bidi="lo-LA"/>
          <w14:ligatures w14:val="none"/>
        </w:rPr>
        <w:t xml:space="preserve">Ar Pašvaldības 2025. gada 30. oktobra domes sēdes lēmumu Nr. 279 “Par Madonas novada pašvaldības Dzīvokļu jautājumu komisijas izveidošanu un tās locekļu iecelšanu amatos” S. Melle iecelta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w:t>
      </w:r>
      <w:r w:rsidRPr="0080176D">
        <w:rPr>
          <w:rFonts w:ascii="Times New Roman" w:eastAsia="Times New Roman" w:hAnsi="Times New Roman" w:cs="Arial Unicode MS"/>
          <w:kern w:val="0"/>
          <w:sz w:val="24"/>
          <w:szCs w:val="24"/>
          <w:lang w:eastAsia="lv-LV" w:bidi="lo-LA"/>
          <w14:ligatures w14:val="none"/>
        </w:rPr>
        <w:t xml:space="preserve">locekļa amatā ar 2025. gada 1. novembri. </w:t>
      </w:r>
    </w:p>
    <w:p w14:paraId="44BA3AA6" w14:textId="3726CD31" w:rsidR="0080176D" w:rsidRPr="0080176D" w:rsidRDefault="0080176D" w:rsidP="0080176D">
      <w:pPr>
        <w:spacing w:after="0" w:line="240" w:lineRule="auto"/>
        <w:ind w:firstLine="720"/>
        <w:jc w:val="both"/>
        <w:rPr>
          <w:rFonts w:ascii="Times New Roman" w:eastAsia="Calibri" w:hAnsi="Times New Roman" w:cs="Arial Unicode MS"/>
          <w:kern w:val="0"/>
          <w:sz w:val="24"/>
          <w:szCs w:val="24"/>
          <w:lang w:eastAsia="lv-LV" w:bidi="lo-LA"/>
          <w14:ligatures w14:val="none"/>
        </w:rPr>
      </w:pPr>
      <w:r w:rsidRPr="0080176D">
        <w:rPr>
          <w:rFonts w:ascii="Times New Roman" w:eastAsia="Times New Roman" w:hAnsi="Times New Roman" w:cs="Arial Unicode MS"/>
          <w:kern w:val="0"/>
          <w:sz w:val="24"/>
          <w:szCs w:val="24"/>
          <w:lang w:eastAsia="lv-LV" w:bidi="lo-LA"/>
          <w14:ligatures w14:val="none"/>
        </w:rPr>
        <w:t>Ar Madonas novada pašvaldības 2021. gada 26. augusta domes sēdes lēmumu Nr. 171 “Par Pašvaldības īpašuma iznomāšanas un atsavināšanas izsoļu komisijas izveidošanu un sastāva apstiprināšanu” S.</w:t>
      </w:r>
      <w:r>
        <w:rPr>
          <w:rFonts w:ascii="Times New Roman" w:eastAsia="Times New Roman" w:hAnsi="Times New Roman" w:cs="Arial Unicode MS"/>
          <w:kern w:val="0"/>
          <w:sz w:val="24"/>
          <w:szCs w:val="24"/>
          <w:lang w:eastAsia="lv-LV" w:bidi="lo-LA"/>
          <w14:ligatures w14:val="none"/>
        </w:rPr>
        <w:t> </w:t>
      </w:r>
      <w:r w:rsidRPr="0080176D">
        <w:rPr>
          <w:rFonts w:ascii="Times New Roman" w:eastAsia="Times New Roman" w:hAnsi="Times New Roman" w:cs="Arial Unicode MS"/>
          <w:kern w:val="0"/>
          <w:sz w:val="24"/>
          <w:szCs w:val="24"/>
          <w:lang w:eastAsia="lv-LV" w:bidi="lo-LA"/>
          <w14:ligatures w14:val="none"/>
        </w:rPr>
        <w:t xml:space="preserve">Melle iecelta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Pašvaldības īpašuma iznomāšanas un atsavināšanas izsoļu komisija” </w:t>
      </w:r>
      <w:r w:rsidRPr="0080176D">
        <w:rPr>
          <w:rFonts w:ascii="Times New Roman" w:eastAsia="Times New Roman" w:hAnsi="Times New Roman" w:cs="Arial Unicode MS"/>
          <w:kern w:val="0"/>
          <w:sz w:val="24"/>
          <w:szCs w:val="24"/>
          <w:lang w:eastAsia="lv-LV" w:bidi="lo-LA"/>
          <w14:ligatures w14:val="none"/>
        </w:rPr>
        <w:t>locekļa amatā ar 2021.gada 1.septembri.</w:t>
      </w:r>
    </w:p>
    <w:p w14:paraId="3768D416" w14:textId="200AF67A"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Times New Roman" w:hAnsi="Times New Roman" w:cs="Times New Roman"/>
          <w:kern w:val="0"/>
          <w:sz w:val="24"/>
          <w:szCs w:val="24"/>
          <w:lang w:eastAsia="lv-LV" w:bidi="lo-LA"/>
          <w14:ligatures w14:val="none"/>
        </w:rPr>
        <w:t>Sarmīte Melle, pamatojoties uz 30.08.2021. darba līguma pārjaunojumu</w:t>
      </w:r>
      <w:r w:rsidRPr="0080176D">
        <w:rPr>
          <w:rFonts w:ascii="Times New Roman" w:eastAsia="Times New Roman" w:hAnsi="Times New Roman" w:cs="Times New Roman"/>
          <w:b/>
          <w:kern w:val="0"/>
          <w:sz w:val="24"/>
          <w:szCs w:val="24"/>
          <w:lang w:eastAsia="lv-LV" w:bidi="lo-LA"/>
          <w14:ligatures w14:val="none"/>
        </w:rPr>
        <w:t xml:space="preserve"> </w:t>
      </w:r>
      <w:r w:rsidRPr="0080176D">
        <w:rPr>
          <w:rFonts w:ascii="Times New Roman" w:eastAsia="Times New Roman" w:hAnsi="Times New Roman" w:cs="Times New Roman"/>
          <w:kern w:val="0"/>
          <w:sz w:val="24"/>
          <w:szCs w:val="24"/>
          <w:lang w:eastAsia="lv-LV" w:bidi="lo-LA"/>
          <w14:ligatures w14:val="none"/>
        </w:rPr>
        <w:t>Nr.</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2.4.12.3/21/23, strādā par Centrālā administrācijas Juridiskās un personāla nodaļas juristi. Juristes amata pienākumi ir noteikti S.</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 xml:space="preserve">Melles amata aprakstā, kas ir noslēgtā darba līguma sastāvdaļa. </w:t>
      </w:r>
    </w:p>
    <w:p w14:paraId="4B9D2B68" w14:textId="46CAFB32"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Dzīvokļu jautājumu komisija”</w:t>
      </w:r>
      <w:r w:rsidRPr="0080176D">
        <w:rPr>
          <w:rFonts w:ascii="Times New Roman" w:eastAsia="Times New Roman" w:hAnsi="Times New Roman" w:cs="Times New Roman"/>
          <w:kern w:val="0"/>
          <w:sz w:val="24"/>
          <w:szCs w:val="24"/>
          <w:lang w:eastAsia="lv-LV" w:bidi="lo-LA"/>
          <w14:ligatures w14:val="none"/>
        </w:rPr>
        <w:t xml:space="preserve"> locekļa amats un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Pašvaldības īpašuma iznomāšanas un atsavināšanas izsoļu komisija” </w:t>
      </w:r>
      <w:r w:rsidRPr="0080176D">
        <w:rPr>
          <w:rFonts w:ascii="Times New Roman" w:eastAsia="Times New Roman" w:hAnsi="Times New Roman" w:cs="Times New Roman"/>
          <w:kern w:val="0"/>
          <w:sz w:val="24"/>
          <w:szCs w:val="24"/>
          <w:shd w:val="clear" w:color="auto" w:fill="FFFFFF"/>
          <w:lang w:eastAsia="lv-LV" w:bidi="lo-LA"/>
          <w14:ligatures w14:val="none"/>
        </w:rPr>
        <w:t>locekļa amats</w:t>
      </w:r>
      <w:r w:rsidRPr="0080176D">
        <w:rPr>
          <w:rFonts w:ascii="Times New Roman" w:eastAsia="Times New Roman" w:hAnsi="Times New Roman" w:cs="Times New Roman"/>
          <w:kern w:val="0"/>
          <w:sz w:val="24"/>
          <w:szCs w:val="24"/>
          <w:lang w:eastAsia="lv-LV" w:bidi="lo-LA"/>
          <w14:ligatures w14:val="none"/>
        </w:rPr>
        <w:t xml:space="preserve"> likuma “Par interešu konflikta novēršanu valsts amatpersonu darbībā” (turpmāk – Likums) 4.</w:t>
      </w:r>
      <w:r w:rsidR="00BA73A2">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panta otrās daļas izpratnē ir valsts amatpersonas amats.</w:t>
      </w:r>
    </w:p>
    <w:p w14:paraId="6796FF55" w14:textId="5F9E579F"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80176D">
        <w:rPr>
          <w:rFonts w:ascii="Times New Roman" w:eastAsia="Times New Roman" w:hAnsi="Times New Roman" w:cs="Times New Roman"/>
          <w:color w:val="000000"/>
          <w:kern w:val="0"/>
          <w:sz w:val="24"/>
          <w:szCs w:val="24"/>
          <w:lang w:eastAsia="lv-LV" w:bidi="lo-LA"/>
          <w14:ligatures w14:val="none"/>
        </w:rPr>
        <w:t>Likuma 6.</w:t>
      </w:r>
      <w:r>
        <w:rPr>
          <w:rFonts w:ascii="Times New Roman" w:eastAsia="Times New Roman" w:hAnsi="Times New Roman" w:cs="Times New Roman"/>
          <w:color w:val="000000"/>
          <w:kern w:val="0"/>
          <w:sz w:val="24"/>
          <w:szCs w:val="24"/>
          <w:lang w:eastAsia="lv-LV" w:bidi="lo-LA"/>
          <w14:ligatures w14:val="none"/>
        </w:rPr>
        <w:t> </w:t>
      </w:r>
      <w:r w:rsidRPr="0080176D">
        <w:rPr>
          <w:rFonts w:ascii="Times New Roman" w:eastAsia="Times New Roman" w:hAnsi="Times New Roman" w:cs="Times New Roman"/>
          <w:color w:val="000000"/>
          <w:kern w:val="0"/>
          <w:sz w:val="24"/>
          <w:szCs w:val="24"/>
          <w:lang w:eastAsia="lv-LV" w:bidi="lo-LA"/>
          <w14:ligatures w14:val="none"/>
        </w:rPr>
        <w:t xml:space="preserve">panta pirmā daļa nosaka, </w:t>
      </w:r>
      <w:r w:rsidRPr="0080176D">
        <w:rPr>
          <w:rFonts w:ascii="Times New Roman" w:eastAsia="Times New Roman" w:hAnsi="Times New Roman" w:cs="Times New Roman"/>
          <w:kern w:val="0"/>
          <w:sz w:val="24"/>
          <w:szCs w:val="24"/>
          <w:lang w:eastAsia="lv-LV" w:bidi="lo-LA"/>
          <w14:ligatures w14:val="none"/>
        </w:rPr>
        <w:t xml:space="preserve">ka </w:t>
      </w:r>
      <w:r w:rsidRPr="0080176D">
        <w:rPr>
          <w:rFonts w:ascii="Times New Roman" w:eastAsia="Times New Roman" w:hAnsi="Times New Roman" w:cs="Times New Roman"/>
          <w:i/>
          <w:iCs/>
          <w:kern w:val="0"/>
          <w:sz w:val="24"/>
          <w:szCs w:val="24"/>
          <w:lang w:eastAsia="lv-LV" w:bidi="lo-LA"/>
          <w14:ligatures w14:val="none"/>
        </w:rPr>
        <w:t>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80176D">
        <w:rPr>
          <w:rFonts w:ascii="Times New Roman" w:eastAsia="Times New Roman" w:hAnsi="Times New Roman" w:cs="Times New Roman"/>
          <w:i/>
          <w:kern w:val="0"/>
          <w:sz w:val="24"/>
          <w:szCs w:val="24"/>
          <w:shd w:val="clear" w:color="auto" w:fill="FFFFFF"/>
          <w:lang w:eastAsia="lv-LV" w:bidi="lo-LA"/>
          <w14:ligatures w14:val="none"/>
        </w:rPr>
        <w:t xml:space="preserve">. </w:t>
      </w:r>
      <w:r w:rsidRPr="0080176D">
        <w:rPr>
          <w:rFonts w:ascii="Times New Roman" w:eastAsia="Times New Roman" w:hAnsi="Times New Roman" w:cs="Times New Roman"/>
          <w:kern w:val="0"/>
          <w:sz w:val="24"/>
          <w:szCs w:val="24"/>
          <w:shd w:val="clear" w:color="auto" w:fill="FFFFFF"/>
          <w:lang w:eastAsia="lv-LV" w:bidi="lo-LA"/>
          <w14:ligatures w14:val="none"/>
        </w:rPr>
        <w:t xml:space="preserve">Turklāt,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w:t>
      </w:r>
      <w:r w:rsidRPr="0080176D">
        <w:rPr>
          <w:rFonts w:ascii="Times New Roman" w:eastAsia="Times New Roman" w:hAnsi="Times New Roman" w:cs="Times New Roman"/>
          <w:kern w:val="0"/>
          <w:sz w:val="24"/>
          <w:szCs w:val="24"/>
          <w:shd w:val="clear" w:color="auto" w:fill="FFFFFF"/>
          <w:lang w:eastAsia="lv-LV" w:bidi="lo-LA"/>
          <w14:ligatures w14:val="none"/>
        </w:rPr>
        <w:lastRenderedPageBreak/>
        <w:t>tā nerada interešu konfliktu, nav pretrunā ar valsts amatpersonai saistošām ētikas normām un nekaitē valsts amatpersonas tiešo pienākumu pildīšanai.</w:t>
      </w:r>
    </w:p>
    <w:p w14:paraId="26CE55D1" w14:textId="4EAEAB37"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Times New Roman" w:hAnsi="Times New Roman" w:cs="Times New Roman"/>
          <w:kern w:val="0"/>
          <w:sz w:val="24"/>
          <w:szCs w:val="24"/>
          <w:shd w:val="clear" w:color="auto" w:fill="FFFFFF"/>
          <w:lang w:eastAsia="lv-LV" w:bidi="lo-LA"/>
          <w14:ligatures w14:val="none"/>
        </w:rPr>
        <w:t>Speciālie amata savienošanas ierobežojumi 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Dzīvokļu jautājumu komisija”</w:t>
      </w:r>
      <w:r w:rsidRPr="0080176D">
        <w:rPr>
          <w:rFonts w:ascii="Times New Roman" w:eastAsia="Times New Roman" w:hAnsi="Times New Roman" w:cs="Times New Roman"/>
          <w:kern w:val="0"/>
          <w:sz w:val="24"/>
          <w:szCs w:val="24"/>
          <w:lang w:eastAsia="lv-LV" w:bidi="lo-LA"/>
          <w14:ligatures w14:val="none"/>
        </w:rPr>
        <w:t xml:space="preserve"> locekļa amatam un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Pašvaldības īpašuma iznomāšanas un atsavināšanas izsoļu komisija” </w:t>
      </w:r>
      <w:r w:rsidRPr="0080176D">
        <w:rPr>
          <w:rFonts w:ascii="Times New Roman" w:eastAsia="Times New Roman" w:hAnsi="Times New Roman" w:cs="Times New Roman"/>
          <w:kern w:val="0"/>
          <w:sz w:val="24"/>
          <w:szCs w:val="24"/>
          <w:shd w:val="clear" w:color="auto" w:fill="FFFFFF"/>
          <w:lang w:eastAsia="lv-LV" w:bidi="lo-LA"/>
          <w14:ligatures w14:val="none"/>
        </w:rPr>
        <w:t>locekļa amatam</w:t>
      </w:r>
      <w:r w:rsidRPr="0080176D">
        <w:rPr>
          <w:rFonts w:ascii="Times New Roman" w:eastAsia="Times New Roman" w:hAnsi="Times New Roman" w:cs="Times New Roman"/>
          <w:kern w:val="0"/>
          <w:sz w:val="24"/>
          <w:szCs w:val="24"/>
          <w:lang w:eastAsia="lv-LV" w:bidi="lo-LA"/>
          <w14:ligatures w14:val="none"/>
        </w:rPr>
        <w:t xml:space="preserve"> kā valsts amatpersonai ir noteikti Likuma 7.</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panta sestās daļas 2.</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punktā, kur norādīts, ka minētā amatpersona var savienot valsts amatpersonas amatu tikai ar citu amatu […], ja šī savienošana nerada interešu konfliktu un ir saņemta attiecīgās publiskas personas iestādes vadītāja vai viņa pilnvarotas personas rakstveida atļauja.</w:t>
      </w:r>
    </w:p>
    <w:p w14:paraId="54BF0904" w14:textId="77777777"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Times New Roman" w:hAnsi="Times New Roman" w:cs="Times New Roman"/>
          <w:kern w:val="0"/>
          <w:sz w:val="24"/>
          <w:szCs w:val="24"/>
          <w:lang w:eastAsia="lv-LV" w:bidi="lo-LA"/>
          <w14:ligatures w14:val="none"/>
        </w:rPr>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FC9D357" w14:textId="65B3D53D"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Times New Roman" w:hAnsi="Times New Roman" w:cs="Times New Roman"/>
          <w:kern w:val="0"/>
          <w:sz w:val="24"/>
          <w:szCs w:val="24"/>
          <w:lang w:eastAsia="lv-LV" w:bidi="lo-LA"/>
          <w14:ligatures w14:val="none"/>
        </w:rPr>
        <w:t>Atbilstoši Pašvaldību likuma 10.</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panta pirmās daļas 10.</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punktam dome ir tiesīga izlemt ikvienu pašvaldības kompetences jautājumu, turklāt tikai domes kompetencē ir iecelt amatā un atbrīvot no tā amatpersonas normatīvajos aktos paredzētajos gadījumos, līdz ar ko, Pašvaldības dome ir institūcija, kas saskaņā ar Likuma 7.</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panta sestās daļas 2.</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punktu, ir kompetenta arī sniegt atļauju Sarmītei Mellei savienot valsts amatpersonas amatus.</w:t>
      </w:r>
    </w:p>
    <w:p w14:paraId="3CBD983B" w14:textId="77777777" w:rsidR="0080176D" w:rsidRPr="0080176D" w:rsidRDefault="0080176D" w:rsidP="0080176D">
      <w:pPr>
        <w:spacing w:after="0" w:line="240" w:lineRule="auto"/>
        <w:ind w:firstLine="720"/>
        <w:jc w:val="both"/>
        <w:rPr>
          <w:rFonts w:ascii="Times New Roman" w:eastAsia="Times New Roman" w:hAnsi="Times New Roman" w:cs="Times New Roman"/>
          <w:bCs/>
          <w:kern w:val="0"/>
          <w:sz w:val="24"/>
          <w:szCs w:val="24"/>
          <w:shd w:val="clear" w:color="auto" w:fill="FFFFFF"/>
          <w:lang w:eastAsia="lv-LV" w:bidi="lo-LA"/>
          <w14:ligatures w14:val="none"/>
        </w:rPr>
      </w:pPr>
      <w:r w:rsidRPr="0080176D">
        <w:rPr>
          <w:rFonts w:ascii="Times New Roman" w:eastAsia="Times New Roman" w:hAnsi="Times New Roman" w:cs="Times New Roman"/>
          <w:kern w:val="0"/>
          <w:sz w:val="24"/>
          <w:szCs w:val="24"/>
          <w:shd w:val="clear" w:color="auto" w:fill="FFFFFF"/>
          <w:lang w:eastAsia="lv-LV" w:bidi="lo-LA"/>
          <w14:ligatures w14:val="none"/>
        </w:rPr>
        <w:t xml:space="preserve">Likuma </w:t>
      </w:r>
      <w:r w:rsidRPr="0080176D">
        <w:rPr>
          <w:rFonts w:ascii="Times New Roman" w:eastAsia="Times New Roman" w:hAnsi="Times New Roman" w:cs="Times New Roman"/>
          <w:bCs/>
          <w:kern w:val="0"/>
          <w:sz w:val="24"/>
          <w:szCs w:val="24"/>
          <w:shd w:val="clear" w:color="auto" w:fill="FFFFFF"/>
          <w:lang w:eastAsia="lv-LV" w:bidi="lo-LA"/>
          <w14:ligatures w14:val="none"/>
        </w:rPr>
        <w:t>8.</w:t>
      </w:r>
      <w:r w:rsidRPr="0080176D">
        <w:rPr>
          <w:rFonts w:ascii="Times New Roman" w:eastAsia="Times New Roman" w:hAnsi="Times New Roman" w:cs="Times New Roman"/>
          <w:bCs/>
          <w:kern w:val="0"/>
          <w:sz w:val="24"/>
          <w:szCs w:val="24"/>
          <w:shd w:val="clear" w:color="auto" w:fill="FFFFFF"/>
          <w:vertAlign w:val="superscript"/>
          <w:lang w:eastAsia="lv-LV" w:bidi="lo-LA"/>
          <w14:ligatures w14:val="none"/>
        </w:rPr>
        <w:t>1</w:t>
      </w:r>
      <w:r w:rsidRPr="0080176D">
        <w:rPr>
          <w:rFonts w:ascii="Times New Roman" w:eastAsia="Times New Roman" w:hAnsi="Times New Roman" w:cs="Times New Roman"/>
          <w:bCs/>
          <w:kern w:val="0"/>
          <w:sz w:val="24"/>
          <w:szCs w:val="24"/>
          <w:shd w:val="clear" w:color="auto" w:fill="FFFFFF"/>
          <w:lang w:eastAsia="lv-LV" w:bidi="lo-LA"/>
          <w14:ligatures w14:val="none"/>
        </w:rPr>
        <w:t> panta piektā daļa nosaka</w:t>
      </w:r>
      <w:r w:rsidRPr="0080176D">
        <w:rPr>
          <w:rFonts w:ascii="Times New Roman" w:eastAsia="Times New Roman" w:hAnsi="Times New Roman" w:cs="Times New Roman"/>
          <w:bCs/>
          <w:i/>
          <w:kern w:val="0"/>
          <w:sz w:val="24"/>
          <w:szCs w:val="24"/>
          <w:shd w:val="clear" w:color="auto" w:fill="FFFFFF"/>
          <w:lang w:eastAsia="lv-LV" w:bidi="lo-LA"/>
          <w14:ligatures w14:val="none"/>
        </w:rPr>
        <w:t xml:space="preserve">, </w:t>
      </w:r>
      <w:r w:rsidRPr="0080176D">
        <w:rPr>
          <w:rFonts w:ascii="Times New Roman" w:eastAsia="Times New Roman" w:hAnsi="Times New Roman" w:cs="Times New Roman"/>
          <w:bCs/>
          <w:kern w:val="0"/>
          <w:sz w:val="24"/>
          <w:szCs w:val="24"/>
          <w:shd w:val="clear" w:color="auto" w:fill="FFFFFF"/>
          <w:lang w:eastAsia="lv-LV" w:bidi="lo-LA"/>
          <w14:ligatures w14:val="none"/>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5085F14A" w14:textId="7AD7C408" w:rsidR="0080176D" w:rsidRPr="0080176D" w:rsidRDefault="0080176D" w:rsidP="0080176D">
      <w:pPr>
        <w:spacing w:after="0" w:line="240" w:lineRule="auto"/>
        <w:ind w:right="84"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Times New Roman" w:hAnsi="Times New Roman" w:cs="Times New Roman"/>
          <w:kern w:val="0"/>
          <w:sz w:val="24"/>
          <w:szCs w:val="24"/>
          <w:shd w:val="clear" w:color="auto" w:fill="FFFFFF"/>
          <w:lang w:eastAsia="lv-LV" w:bidi="lo-LA"/>
          <w14:ligatures w14:val="none"/>
        </w:rPr>
        <w:t>Ar Pašvaldības domes 2025.</w:t>
      </w:r>
      <w:r>
        <w:rPr>
          <w:rFonts w:ascii="Times New Roman" w:eastAsia="Times New Roman" w:hAnsi="Times New Roman" w:cs="Times New Roman"/>
          <w:kern w:val="0"/>
          <w:sz w:val="24"/>
          <w:szCs w:val="24"/>
          <w:shd w:val="clear" w:color="auto" w:fill="FFFFFF"/>
          <w:lang w:eastAsia="lv-LV" w:bidi="lo-LA"/>
          <w14:ligatures w14:val="none"/>
        </w:rPr>
        <w:t> </w:t>
      </w:r>
      <w:r w:rsidRPr="0080176D">
        <w:rPr>
          <w:rFonts w:ascii="Times New Roman" w:eastAsia="Times New Roman" w:hAnsi="Times New Roman" w:cs="Times New Roman"/>
          <w:kern w:val="0"/>
          <w:sz w:val="24"/>
          <w:szCs w:val="24"/>
          <w:shd w:val="clear" w:color="auto" w:fill="FFFFFF"/>
          <w:lang w:eastAsia="lv-LV" w:bidi="lo-LA"/>
          <w14:ligatures w14:val="none"/>
        </w:rPr>
        <w:t>gada 30.</w:t>
      </w:r>
      <w:r>
        <w:rPr>
          <w:rFonts w:ascii="Times New Roman" w:eastAsia="Times New Roman" w:hAnsi="Times New Roman" w:cs="Times New Roman"/>
          <w:kern w:val="0"/>
          <w:sz w:val="24"/>
          <w:szCs w:val="24"/>
          <w:shd w:val="clear" w:color="auto" w:fill="FFFFFF"/>
          <w:lang w:eastAsia="lv-LV" w:bidi="lo-LA"/>
          <w14:ligatures w14:val="none"/>
        </w:rPr>
        <w:t> </w:t>
      </w:r>
      <w:r w:rsidRPr="0080176D">
        <w:rPr>
          <w:rFonts w:ascii="Times New Roman" w:eastAsia="Times New Roman" w:hAnsi="Times New Roman" w:cs="Times New Roman"/>
          <w:kern w:val="0"/>
          <w:sz w:val="24"/>
          <w:szCs w:val="24"/>
          <w:shd w:val="clear" w:color="auto" w:fill="FFFFFF"/>
          <w:lang w:eastAsia="lv-LV" w:bidi="lo-LA"/>
          <w14:ligatures w14:val="none"/>
        </w:rPr>
        <w:t>oktobra lēmumu Nr.</w:t>
      </w:r>
      <w:r>
        <w:rPr>
          <w:rFonts w:ascii="Times New Roman" w:eastAsia="Times New Roman" w:hAnsi="Times New Roman" w:cs="Times New Roman"/>
          <w:kern w:val="0"/>
          <w:sz w:val="24"/>
          <w:szCs w:val="24"/>
          <w:shd w:val="clear" w:color="auto" w:fill="FFFFFF"/>
          <w:lang w:eastAsia="lv-LV" w:bidi="lo-LA"/>
          <w14:ligatures w14:val="none"/>
        </w:rPr>
        <w:t> </w:t>
      </w:r>
      <w:r w:rsidRPr="0080176D">
        <w:rPr>
          <w:rFonts w:ascii="Times New Roman" w:eastAsia="Times New Roman" w:hAnsi="Times New Roman" w:cs="Times New Roman"/>
          <w:kern w:val="0"/>
          <w:sz w:val="24"/>
          <w:szCs w:val="24"/>
          <w:shd w:val="clear" w:color="auto" w:fill="FFFFFF"/>
          <w:lang w:eastAsia="lv-LV" w:bidi="lo-LA"/>
          <w14:ligatures w14:val="none"/>
        </w:rPr>
        <w:t xml:space="preserve">280 izdots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komisijas nolikums, bet ar </w:t>
      </w:r>
      <w:r w:rsidRPr="0080176D">
        <w:rPr>
          <w:rFonts w:ascii="Times New Roman" w:eastAsia="Times New Roman" w:hAnsi="Times New Roman" w:cs="Times New Roman"/>
          <w:kern w:val="0"/>
          <w:sz w:val="24"/>
          <w:szCs w:val="24"/>
          <w:shd w:val="clear" w:color="auto" w:fill="FFFFFF"/>
          <w:lang w:eastAsia="lv-LV" w:bidi="lo-LA"/>
          <w14:ligatures w14:val="none"/>
        </w:rPr>
        <w:t xml:space="preserve">Pašvaldības domes </w:t>
      </w:r>
      <w:r w:rsidRPr="0080176D">
        <w:rPr>
          <w:rFonts w:ascii="Times New Roman" w:eastAsia="Times New Roman" w:hAnsi="Times New Roman" w:cs="Arial Unicode MS"/>
          <w:kern w:val="0"/>
          <w:sz w:val="24"/>
          <w:szCs w:val="24"/>
          <w:shd w:val="clear" w:color="auto" w:fill="FFFFFF"/>
          <w:lang w:eastAsia="lv-LV" w:bidi="lo-LA"/>
          <w14:ligatures w14:val="none"/>
        </w:rPr>
        <w:t>2021.</w:t>
      </w:r>
      <w:r>
        <w:rPr>
          <w:rFonts w:ascii="Times New Roman" w:eastAsia="Times New Roman" w:hAnsi="Times New Roman" w:cs="Arial Unicode MS"/>
          <w:kern w:val="0"/>
          <w:sz w:val="24"/>
          <w:szCs w:val="24"/>
          <w:shd w:val="clear" w:color="auto" w:fill="FFFFFF"/>
          <w:lang w:eastAsia="lv-LV" w:bidi="lo-LA"/>
          <w14:ligatures w14:val="none"/>
        </w:rPr>
        <w:t> </w:t>
      </w:r>
      <w:r w:rsidRPr="0080176D">
        <w:rPr>
          <w:rFonts w:ascii="Times New Roman" w:eastAsia="Times New Roman" w:hAnsi="Times New Roman" w:cs="Arial Unicode MS"/>
          <w:kern w:val="0"/>
          <w:sz w:val="24"/>
          <w:szCs w:val="24"/>
          <w:shd w:val="clear" w:color="auto" w:fill="FFFFFF"/>
          <w:lang w:eastAsia="lv-LV" w:bidi="lo-LA"/>
          <w14:ligatures w14:val="none"/>
        </w:rPr>
        <w:t>gada 26.</w:t>
      </w:r>
      <w:r>
        <w:rPr>
          <w:rFonts w:ascii="Times New Roman" w:eastAsia="Times New Roman" w:hAnsi="Times New Roman" w:cs="Arial Unicode MS"/>
          <w:kern w:val="0"/>
          <w:sz w:val="24"/>
          <w:szCs w:val="24"/>
          <w:shd w:val="clear" w:color="auto" w:fill="FFFFFF"/>
          <w:lang w:eastAsia="lv-LV" w:bidi="lo-LA"/>
          <w14:ligatures w14:val="none"/>
        </w:rPr>
        <w:t> </w:t>
      </w:r>
      <w:r w:rsidRPr="0080176D">
        <w:rPr>
          <w:rFonts w:ascii="Times New Roman" w:eastAsia="Times New Roman" w:hAnsi="Times New Roman" w:cs="Arial Unicode MS"/>
          <w:kern w:val="0"/>
          <w:sz w:val="24"/>
          <w:szCs w:val="24"/>
          <w:shd w:val="clear" w:color="auto" w:fill="FFFFFF"/>
          <w:lang w:eastAsia="lv-LV" w:bidi="lo-LA"/>
          <w14:ligatures w14:val="none"/>
        </w:rPr>
        <w:t>augusta lēmumu Nr.</w:t>
      </w:r>
      <w:r>
        <w:rPr>
          <w:rFonts w:ascii="Times New Roman" w:eastAsia="Times New Roman" w:hAnsi="Times New Roman" w:cs="Arial Unicode MS"/>
          <w:kern w:val="0"/>
          <w:sz w:val="24"/>
          <w:szCs w:val="24"/>
          <w:shd w:val="clear" w:color="auto" w:fill="FFFFFF"/>
          <w:lang w:eastAsia="lv-LV" w:bidi="lo-LA"/>
          <w14:ligatures w14:val="none"/>
        </w:rPr>
        <w:t>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172 izdots Pašvaldības īpašuma iznomāšanas un atsavināšanas izsoļu komisijas nolikums. Nolikumos noteiktas komisijas funkcijas, uzdevumu un kompetence, kā arī iekļauts regulējums par amatpersonu kompetenci, bet </w:t>
      </w:r>
      <w:r w:rsidRPr="0080176D">
        <w:rPr>
          <w:rFonts w:ascii="Times New Roman" w:eastAsia="Times New Roman" w:hAnsi="Times New Roman" w:cs="Times New Roman"/>
          <w:kern w:val="0"/>
          <w:sz w:val="24"/>
          <w:szCs w:val="24"/>
          <w:lang w:eastAsia="lv-LV" w:bidi="lo-LA"/>
          <w14:ligatures w14:val="none"/>
        </w:rPr>
        <w:t>Centrālā administrācijas Juridiskās un personāla nodaļas jurista amata pienākumi noteikti nodarbinātā darba līgumā un amata aprakstā. Amatu</w:t>
      </w:r>
      <w:r w:rsidRPr="0080176D">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 jo katra amata pienākumi, uzdevumi un kompetences noteiktas nolikumā un darba līgumā.</w:t>
      </w:r>
    </w:p>
    <w:p w14:paraId="74A0FFA9" w14:textId="6AE9D0AE" w:rsidR="0080176D" w:rsidRDefault="0080176D" w:rsidP="00853863">
      <w:pPr>
        <w:spacing w:after="0" w:line="240" w:lineRule="auto"/>
        <w:ind w:firstLine="720"/>
        <w:jc w:val="both"/>
        <w:rPr>
          <w:rFonts w:ascii="Times New Roman" w:eastAsia="SimSun" w:hAnsi="Times New Roman" w:cs="Times New Roman"/>
          <w:kern w:val="0"/>
          <w:sz w:val="24"/>
          <w:szCs w:val="24"/>
          <w:lang w:eastAsia="ar-SA"/>
          <w14:ligatures w14:val="none"/>
        </w:rPr>
      </w:pPr>
      <w:r w:rsidRPr="0080176D">
        <w:rPr>
          <w:rFonts w:ascii="Times New Roman" w:eastAsia="Times New Roman" w:hAnsi="Times New Roman" w:cs="Times New Roman"/>
          <w:kern w:val="0"/>
          <w:sz w:val="24"/>
          <w:szCs w:val="24"/>
          <w:lang w:eastAsia="lv-LV" w:bidi="lo-LA"/>
          <w14:ligatures w14:val="none"/>
        </w:rPr>
        <w:t xml:space="preserve">Pamatojoties uz lēmuma sagatavošanas laikā konstatētajiem faktiskajiem apstākļiem, izvērtējot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Dzīvokļu jautājumu komisija”</w:t>
      </w:r>
      <w:r w:rsidRPr="0080176D">
        <w:rPr>
          <w:rFonts w:ascii="Times New Roman" w:eastAsia="Times New Roman" w:hAnsi="Times New Roman" w:cs="Times New Roman"/>
          <w:kern w:val="0"/>
          <w:sz w:val="24"/>
          <w:szCs w:val="24"/>
          <w:lang w:eastAsia="lv-LV" w:bidi="lo-LA"/>
          <w14:ligatures w14:val="none"/>
        </w:rPr>
        <w:t xml:space="preserve"> locekļa amatu un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Pašvaldības īpašuma iznomāšanas un atsavināšanas izsoļu komisija”</w:t>
      </w:r>
      <w:r w:rsidRPr="0080176D">
        <w:rPr>
          <w:rFonts w:ascii="Times New Roman" w:eastAsia="Times New Roman" w:hAnsi="Times New Roman" w:cs="Times New Roman"/>
          <w:kern w:val="0"/>
          <w:sz w:val="24"/>
          <w:szCs w:val="24"/>
          <w:lang w:eastAsia="lv-LV" w:bidi="lo-LA"/>
          <w14:ligatures w14:val="none"/>
        </w:rPr>
        <w:t xml:space="preserve"> locekļa amatu un Centrālās administrācijas Juridiskās un personāla nodaļas jurista amata pienākumus, Likuma 7.</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panta sestās daļas 2.</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punktu, 8.</w:t>
      </w:r>
      <w:r w:rsidRPr="0080176D">
        <w:rPr>
          <w:rFonts w:ascii="Times New Roman" w:eastAsia="Times New Roman" w:hAnsi="Times New Roman" w:cs="Times New Roman"/>
          <w:kern w:val="0"/>
          <w:sz w:val="24"/>
          <w:szCs w:val="24"/>
          <w:vertAlign w:val="superscript"/>
          <w:lang w:eastAsia="lv-LV" w:bidi="lo-LA"/>
          <w14:ligatures w14:val="none"/>
        </w:rPr>
        <w:t xml:space="preserve">1 </w:t>
      </w:r>
      <w:r w:rsidRPr="0080176D">
        <w:rPr>
          <w:rFonts w:ascii="Times New Roman" w:eastAsia="Times New Roman" w:hAnsi="Times New Roman" w:cs="Times New Roman"/>
          <w:kern w:val="0"/>
          <w:sz w:val="24"/>
          <w:szCs w:val="24"/>
          <w:lang w:eastAsia="lv-LV" w:bidi="lo-LA"/>
          <w14:ligatures w14:val="none"/>
        </w:rPr>
        <w:t>panta piektās daļas 1.punktu un septīto daļu, Administratīvā procesa likuma 67.</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pantu, Pašvaldību likuma 10.</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panta pirmās daļas 10.</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punktu, kā arī ievērojot Likuma 2.</w:t>
      </w:r>
      <w:r>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 xml:space="preserve">pantā noteikto mērķi, </w:t>
      </w:r>
      <w:r w:rsidRPr="0080176D">
        <w:rPr>
          <w:rFonts w:ascii="Times New Roman" w:eastAsia="Calibri" w:hAnsi="Times New Roman" w:cs="Times New Roman"/>
          <w:kern w:val="0"/>
          <w:sz w:val="24"/>
          <w:szCs w:val="24"/>
          <w:lang w:eastAsia="lv-LV" w:bidi="lo-LA"/>
          <w14:ligatures w14:val="none"/>
        </w:rPr>
        <w:t xml:space="preserve">ņemot vērā </w:t>
      </w:r>
      <w:r>
        <w:rPr>
          <w:rFonts w:ascii="Times New Roman" w:eastAsia="Calibri" w:hAnsi="Times New Roman" w:cs="Times New Roman"/>
          <w:kern w:val="0"/>
          <w:sz w:val="24"/>
          <w:szCs w:val="24"/>
          <w:lang w:eastAsia="lv-LV" w:bidi="lo-LA"/>
          <w14:ligatures w14:val="none"/>
        </w:rPr>
        <w:t>24.04</w:t>
      </w:r>
      <w:r w:rsidRPr="0080176D">
        <w:rPr>
          <w:rFonts w:ascii="Times New Roman" w:eastAsia="Calibri" w:hAnsi="Times New Roman" w:cs="Times New Roman"/>
          <w:kern w:val="0"/>
          <w:sz w:val="24"/>
          <w:szCs w:val="24"/>
          <w:lang w:eastAsia="lv-LV" w:bidi="lo-LA"/>
          <w14:ligatures w14:val="none"/>
        </w:rPr>
        <w:t xml:space="preserve">.2026. Finanšu komitejas atzinumus, </w:t>
      </w:r>
      <w:r w:rsidR="00853863">
        <w:rPr>
          <w:rFonts w:ascii="Times New Roman" w:hAnsi="Times New Roman" w:cs="Times New Roman"/>
          <w:b/>
          <w:kern w:val="0"/>
          <w:sz w:val="24"/>
          <w:szCs w:val="24"/>
          <w14:ligatures w14:val="none"/>
        </w:rPr>
        <w:t xml:space="preserve">atklāti balsojot: PAR – 17 </w:t>
      </w:r>
      <w:r w:rsidR="00853863">
        <w:rPr>
          <w:rFonts w:ascii="Times New Roman" w:hAnsi="Times New Roman" w:cs="Times New Roman"/>
          <w:kern w:val="0"/>
          <w:sz w:val="24"/>
          <w:szCs w:val="24"/>
          <w14:ligatures w14:val="none"/>
        </w:rPr>
        <w:t>(</w:t>
      </w:r>
      <w:r w:rsidR="0085386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853863">
        <w:rPr>
          <w:rFonts w:ascii="Times New Roman" w:hAnsi="Times New Roman" w:cs="Times New Roman"/>
          <w:bCs/>
          <w:kern w:val="0"/>
          <w:sz w:val="24"/>
          <w:szCs w:val="24"/>
          <w14:ligatures w14:val="none"/>
        </w:rPr>
        <w:t>)</w:t>
      </w:r>
      <w:r w:rsidR="00853863">
        <w:rPr>
          <w:rFonts w:ascii="Times New Roman" w:hAnsi="Times New Roman" w:cs="Times New Roman"/>
          <w:kern w:val="0"/>
          <w:sz w:val="24"/>
          <w:szCs w:val="24"/>
          <w14:ligatures w14:val="none"/>
        </w:rPr>
        <w:t xml:space="preserve">, </w:t>
      </w:r>
      <w:r w:rsidR="00853863">
        <w:rPr>
          <w:rFonts w:ascii="Times New Roman" w:hAnsi="Times New Roman" w:cs="Times New Roman"/>
          <w:b/>
          <w:kern w:val="0"/>
          <w:sz w:val="24"/>
          <w:szCs w:val="24"/>
          <w14:ligatures w14:val="none"/>
        </w:rPr>
        <w:t xml:space="preserve">PRET </w:t>
      </w:r>
      <w:r w:rsidR="00853863">
        <w:rPr>
          <w:rFonts w:ascii="Times New Roman" w:hAnsi="Times New Roman" w:cs="Times New Roman"/>
          <w:b/>
          <w:bCs/>
          <w:kern w:val="0"/>
          <w:sz w:val="24"/>
          <w:szCs w:val="24"/>
          <w14:ligatures w14:val="none"/>
        </w:rPr>
        <w:t>– NAV</w:t>
      </w:r>
      <w:r w:rsidR="00853863">
        <w:rPr>
          <w:rFonts w:ascii="Times New Roman" w:hAnsi="Times New Roman" w:cs="Times New Roman"/>
          <w:b/>
          <w:kern w:val="0"/>
          <w:sz w:val="24"/>
          <w:szCs w:val="24"/>
          <w14:ligatures w14:val="none"/>
        </w:rPr>
        <w:t>, ATTURAS – NAV,</w:t>
      </w:r>
      <w:r w:rsidR="00853863">
        <w:rPr>
          <w:rFonts w:ascii="Times New Roman" w:hAnsi="Times New Roman" w:cs="Times New Roman"/>
          <w:kern w:val="0"/>
          <w:sz w:val="24"/>
          <w:szCs w:val="24"/>
          <w14:ligatures w14:val="none"/>
        </w:rPr>
        <w:t xml:space="preserve"> Madonas novada pašvaldības dome </w:t>
      </w:r>
      <w:r w:rsidR="00853863">
        <w:rPr>
          <w:rFonts w:ascii="Times New Roman" w:hAnsi="Times New Roman" w:cs="Times New Roman"/>
          <w:b/>
          <w:kern w:val="0"/>
          <w:sz w:val="24"/>
          <w:szCs w:val="24"/>
          <w14:ligatures w14:val="none"/>
        </w:rPr>
        <w:t>NOLEMJ:</w:t>
      </w:r>
      <w:r w:rsidR="00853863">
        <w:rPr>
          <w:rFonts w:eastAsia="Calibri"/>
          <w:b/>
          <w:kern w:val="0"/>
          <w:lang w:eastAsia="hi-IN" w:bidi="hi-IN"/>
          <w14:ligatures w14:val="none"/>
        </w:rPr>
        <w:t xml:space="preserve">     </w:t>
      </w:r>
      <w:r w:rsidR="00853863">
        <w:rPr>
          <w:rFonts w:ascii="Times New Roman" w:eastAsia="SimSun" w:hAnsi="Times New Roman" w:cs="Times New Roman"/>
          <w:kern w:val="0"/>
          <w:sz w:val="24"/>
          <w:szCs w:val="24"/>
          <w:lang w:eastAsia="ar-SA"/>
          <w14:ligatures w14:val="none"/>
        </w:rPr>
        <w:t xml:space="preserve"> </w:t>
      </w:r>
    </w:p>
    <w:p w14:paraId="40A2DDF6" w14:textId="77777777" w:rsidR="00853863" w:rsidRPr="0080176D" w:rsidRDefault="00853863" w:rsidP="00853863">
      <w:pPr>
        <w:spacing w:after="0" w:line="240" w:lineRule="auto"/>
        <w:ind w:firstLine="720"/>
        <w:jc w:val="both"/>
        <w:rPr>
          <w:rFonts w:ascii="Times New Roman" w:eastAsia="Times New Roman" w:hAnsi="Times New Roman" w:cs="Times New Roman"/>
          <w:color w:val="000000"/>
          <w:kern w:val="0"/>
          <w:sz w:val="24"/>
          <w:szCs w:val="24"/>
          <w:lang w:eastAsia="lv-LV" w:bidi="lo-LA"/>
          <w14:ligatures w14:val="none"/>
        </w:rPr>
      </w:pPr>
    </w:p>
    <w:p w14:paraId="5F7CEF67" w14:textId="2BB44955" w:rsidR="0080176D" w:rsidRPr="0080176D" w:rsidRDefault="0080176D" w:rsidP="0080176D">
      <w:pPr>
        <w:numPr>
          <w:ilvl w:val="0"/>
          <w:numId w:val="39"/>
        </w:num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80176D">
        <w:rPr>
          <w:rFonts w:ascii="Times New Roman" w:eastAsia="Times New Roman" w:hAnsi="Times New Roman" w:cs="Times New Roman"/>
          <w:color w:val="000000"/>
          <w:kern w:val="0"/>
          <w:sz w:val="24"/>
          <w:szCs w:val="24"/>
          <w:lang w:eastAsia="lv-LV" w:bidi="lo-LA"/>
          <w14:ligatures w14:val="none"/>
        </w:rPr>
        <w:t xml:space="preserve">Atļaut SARMĪTEI MELLEI, personas kods </w:t>
      </w:r>
      <w:r w:rsidR="0057671E">
        <w:rPr>
          <w:rFonts w:ascii="Times New Roman" w:eastAsia="Times New Roman" w:hAnsi="Times New Roman" w:cs="Times New Roman"/>
          <w:color w:val="000000"/>
          <w:kern w:val="0"/>
          <w:sz w:val="24"/>
          <w:szCs w:val="24"/>
          <w:lang w:eastAsia="lv-LV" w:bidi="lo-LA"/>
          <w14:ligatures w14:val="none"/>
        </w:rPr>
        <w:t>[..]</w:t>
      </w:r>
      <w:r w:rsidRPr="0080176D">
        <w:rPr>
          <w:rFonts w:ascii="Times New Roman" w:eastAsia="Times New Roman" w:hAnsi="Times New Roman" w:cs="Times New Roman"/>
          <w:color w:val="000000"/>
          <w:kern w:val="0"/>
          <w:sz w:val="24"/>
          <w:szCs w:val="24"/>
          <w:lang w:eastAsia="lv-LV" w:bidi="lo-LA"/>
          <w14:ligatures w14:val="none"/>
        </w:rPr>
        <w:t xml:space="preserve">, </w:t>
      </w:r>
      <w:r w:rsidRPr="0080176D">
        <w:rPr>
          <w:rFonts w:ascii="Times New Roman" w:eastAsia="Times New Roman" w:hAnsi="Times New Roman" w:cs="Times New Roman"/>
          <w:kern w:val="0"/>
          <w:sz w:val="24"/>
          <w:szCs w:val="24"/>
          <w:shd w:val="clear" w:color="auto" w:fill="FFFFFF"/>
          <w:lang w:eastAsia="lv-LV" w:bidi="lo-LA"/>
          <w14:ligatures w14:val="none"/>
        </w:rPr>
        <w:t>savienot:</w:t>
      </w:r>
    </w:p>
    <w:p w14:paraId="56F929BE" w14:textId="77777777" w:rsidR="0080176D" w:rsidRPr="0080176D" w:rsidRDefault="0080176D" w:rsidP="0080176D">
      <w:pPr>
        <w:numPr>
          <w:ilvl w:val="1"/>
          <w:numId w:val="39"/>
        </w:num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locekles amatu ar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Pašvaldības īpašuma iznomāšanas un atsavināšanas izsoļu komisija” locekļa amatu un </w:t>
      </w:r>
      <w:r w:rsidRPr="0080176D">
        <w:rPr>
          <w:rFonts w:ascii="Times New Roman" w:eastAsia="Times New Roman" w:hAnsi="Times New Roman" w:cs="Arial Unicode MS"/>
          <w:kern w:val="0"/>
          <w:sz w:val="24"/>
          <w:szCs w:val="24"/>
          <w:lang w:eastAsia="lv-LV" w:bidi="lo-LA"/>
          <w14:ligatures w14:val="none"/>
        </w:rPr>
        <w:t xml:space="preserve">Pašvaldības iestādes “Madonas novada Centrālā administrācija” Juridiskās un personāla nodaļas jurista amatu, </w:t>
      </w:r>
      <w:r w:rsidRPr="0080176D">
        <w:rPr>
          <w:rFonts w:ascii="Times New Roman" w:eastAsia="Times New Roman" w:hAnsi="Times New Roman" w:cs="Times New Roman"/>
          <w:kern w:val="0"/>
          <w:sz w:val="24"/>
          <w:szCs w:val="24"/>
          <w:lang w:eastAsia="lv-LV" w:bidi="lo-LA"/>
          <w14:ligatures w14:val="none"/>
        </w:rPr>
        <w:t>jo amatu</w:t>
      </w:r>
      <w:r w:rsidRPr="0080176D">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r w:rsidRPr="0080176D">
        <w:rPr>
          <w:rFonts w:ascii="Times New Roman" w:eastAsia="Times New Roman" w:hAnsi="Times New Roman" w:cs="Arial Unicode MS"/>
          <w:kern w:val="0"/>
          <w:sz w:val="24"/>
          <w:szCs w:val="24"/>
          <w:lang w:eastAsia="lv-LV" w:bidi="lo-LA"/>
          <w14:ligatures w14:val="none"/>
        </w:rPr>
        <w:t>;</w:t>
      </w:r>
    </w:p>
    <w:p w14:paraId="2FC34A5F" w14:textId="77777777" w:rsidR="0080176D" w:rsidRDefault="0080176D" w:rsidP="0080176D">
      <w:pPr>
        <w:numPr>
          <w:ilvl w:val="1"/>
          <w:numId w:val="39"/>
        </w:num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Pašvaldības īpašuma iznomāšanas un atsavināšanas izsoļu komisija” locekļa amatu ar </w:t>
      </w:r>
      <w:r w:rsidRPr="0080176D">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80176D">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w:t>
      </w:r>
      <w:r w:rsidRPr="0080176D">
        <w:rPr>
          <w:rFonts w:ascii="Times New Roman" w:eastAsia="Times New Roman" w:hAnsi="Times New Roman" w:cs="Arial Unicode MS"/>
          <w:kern w:val="0"/>
          <w:sz w:val="24"/>
          <w:szCs w:val="24"/>
          <w:shd w:val="clear" w:color="auto" w:fill="FFFFFF"/>
          <w:lang w:eastAsia="lv-LV" w:bidi="lo-LA"/>
          <w14:ligatures w14:val="none"/>
        </w:rPr>
        <w:lastRenderedPageBreak/>
        <w:t xml:space="preserve">locekles amatu un </w:t>
      </w:r>
      <w:r w:rsidRPr="0080176D">
        <w:rPr>
          <w:rFonts w:ascii="Times New Roman" w:eastAsia="Times New Roman" w:hAnsi="Times New Roman" w:cs="Arial Unicode MS"/>
          <w:kern w:val="0"/>
          <w:sz w:val="24"/>
          <w:szCs w:val="24"/>
          <w:lang w:eastAsia="lv-LV" w:bidi="lo-LA"/>
          <w14:ligatures w14:val="none"/>
        </w:rPr>
        <w:t>Pašvaldības iestādes “Madonas novada Centrālā administrācija” Juridiskās un personāla nodaļas jurista amatu</w:t>
      </w:r>
      <w:r w:rsidRPr="0080176D">
        <w:rPr>
          <w:rFonts w:ascii="Times New Roman" w:eastAsia="Times New Roman" w:hAnsi="Times New Roman" w:cs="Times New Roman"/>
          <w:kern w:val="0"/>
          <w:sz w:val="24"/>
          <w:szCs w:val="24"/>
          <w:lang w:eastAsia="lv-LV" w:bidi="lo-LA"/>
          <w14:ligatures w14:val="none"/>
        </w:rPr>
        <w:t>, jo amatu</w:t>
      </w:r>
      <w:r w:rsidRPr="0080176D">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p>
    <w:p w14:paraId="7CFB2A58" w14:textId="77777777" w:rsidR="0080176D" w:rsidRPr="0080176D" w:rsidRDefault="0080176D" w:rsidP="0080176D">
      <w:pPr>
        <w:spacing w:after="0" w:line="240" w:lineRule="auto"/>
        <w:ind w:left="792"/>
        <w:jc w:val="both"/>
        <w:rPr>
          <w:rFonts w:ascii="Times New Roman" w:eastAsia="Times New Roman" w:hAnsi="Times New Roman" w:cs="Times New Roman"/>
          <w:color w:val="000000"/>
          <w:kern w:val="0"/>
          <w:sz w:val="24"/>
          <w:szCs w:val="24"/>
          <w:lang w:eastAsia="lv-LV" w:bidi="lo-LA"/>
          <w14:ligatures w14:val="none"/>
        </w:rPr>
      </w:pPr>
    </w:p>
    <w:p w14:paraId="7208EB03" w14:textId="7413983C" w:rsidR="0080176D" w:rsidRPr="0080176D" w:rsidRDefault="0080176D" w:rsidP="0080176D">
      <w:pPr>
        <w:spacing w:after="0" w:line="240" w:lineRule="auto"/>
        <w:ind w:firstLine="720"/>
        <w:jc w:val="both"/>
        <w:rPr>
          <w:rFonts w:ascii="Times New Roman" w:eastAsia="Times New Roman" w:hAnsi="Times New Roman" w:cs="Times New Roman"/>
          <w:bCs/>
          <w:i/>
          <w:kern w:val="0"/>
          <w:sz w:val="24"/>
          <w:szCs w:val="24"/>
          <w:shd w:val="clear" w:color="auto" w:fill="FFFFFF"/>
          <w:lang w:eastAsia="lv-LV" w:bidi="lo-LA"/>
          <w14:ligatures w14:val="none"/>
        </w:rPr>
      </w:pPr>
      <w:r w:rsidRPr="0080176D">
        <w:rPr>
          <w:rFonts w:ascii="Times New Roman" w:eastAsia="Times New Roman" w:hAnsi="Times New Roman" w:cs="Times New Roman"/>
          <w:i/>
          <w:kern w:val="0"/>
          <w:sz w:val="24"/>
          <w:szCs w:val="24"/>
          <w:lang w:eastAsia="lv-LV" w:bidi="lo-LA"/>
          <w14:ligatures w14:val="none"/>
        </w:rPr>
        <w:t>Persona nevar paļauties uz to, ka šī atļauja vienmēr būs spēkā. Atbilstoši likuma “Par interešu konflikta novēršanu valsts amatpersonas darbībā”</w:t>
      </w:r>
      <w:r w:rsidRPr="0080176D">
        <w:rPr>
          <w:rFonts w:ascii="Times New Roman" w:eastAsia="Times New Roman" w:hAnsi="Times New Roman" w:cs="Times New Roman"/>
          <w:kern w:val="0"/>
          <w:sz w:val="24"/>
          <w:szCs w:val="24"/>
          <w:lang w:eastAsia="lv-LV" w:bidi="lo-LA"/>
          <w14:ligatures w14:val="none"/>
        </w:rPr>
        <w:t xml:space="preserve"> </w:t>
      </w:r>
      <w:r w:rsidRPr="0080176D">
        <w:rPr>
          <w:rFonts w:ascii="Times New Roman" w:eastAsia="Times New Roman" w:hAnsi="Times New Roman" w:cs="Times New Roman"/>
          <w:bCs/>
          <w:i/>
          <w:kern w:val="0"/>
          <w:sz w:val="24"/>
          <w:szCs w:val="24"/>
          <w:shd w:val="clear" w:color="auto" w:fill="FFFFFF"/>
          <w:lang w:eastAsia="lv-LV" w:bidi="lo-LA"/>
          <w14:ligatures w14:val="none"/>
        </w:rPr>
        <w:t>8.</w:t>
      </w:r>
      <w:r w:rsidRPr="0080176D">
        <w:rPr>
          <w:rFonts w:ascii="Times New Roman" w:eastAsia="Times New Roman" w:hAnsi="Times New Roman" w:cs="Times New Roman"/>
          <w:bCs/>
          <w:i/>
          <w:kern w:val="0"/>
          <w:sz w:val="24"/>
          <w:szCs w:val="24"/>
          <w:shd w:val="clear" w:color="auto" w:fill="FFFFFF"/>
          <w:vertAlign w:val="superscript"/>
          <w:lang w:eastAsia="lv-LV" w:bidi="lo-LA"/>
          <w14:ligatures w14:val="none"/>
        </w:rPr>
        <w:t>1</w:t>
      </w:r>
      <w:r w:rsidRPr="0080176D">
        <w:rPr>
          <w:rFonts w:ascii="Times New Roman" w:eastAsia="Times New Roman" w:hAnsi="Times New Roman" w:cs="Times New Roman"/>
          <w:bCs/>
          <w:i/>
          <w:kern w:val="0"/>
          <w:sz w:val="24"/>
          <w:szCs w:val="24"/>
          <w:shd w:val="clear" w:color="auto" w:fill="FFFFFF"/>
          <w:lang w:eastAsia="lv-LV" w:bidi="lo-LA"/>
          <w14:ligatures w14:val="none"/>
        </w:rPr>
        <w:t> panta sestajai daļai un Administratīvā procesa likuma 68.</w:t>
      </w:r>
      <w:r w:rsidR="00BA73A2">
        <w:rPr>
          <w:rFonts w:ascii="Times New Roman" w:eastAsia="Times New Roman" w:hAnsi="Times New Roman" w:cs="Times New Roman"/>
          <w:bCs/>
          <w:i/>
          <w:kern w:val="0"/>
          <w:sz w:val="24"/>
          <w:szCs w:val="24"/>
          <w:shd w:val="clear" w:color="auto" w:fill="FFFFFF"/>
          <w:lang w:eastAsia="lv-LV" w:bidi="lo-LA"/>
          <w14:ligatures w14:val="none"/>
        </w:rPr>
        <w:t> </w:t>
      </w:r>
      <w:r w:rsidRPr="0080176D">
        <w:rPr>
          <w:rFonts w:ascii="Times New Roman" w:eastAsia="Times New Roman" w:hAnsi="Times New Roman" w:cs="Times New Roman"/>
          <w:bCs/>
          <w:i/>
          <w:kern w:val="0"/>
          <w:sz w:val="24"/>
          <w:szCs w:val="24"/>
          <w:shd w:val="clear" w:color="auto" w:fill="FFFFFF"/>
          <w:lang w:eastAsia="lv-LV" w:bidi="lo-LA"/>
          <w14:ligatures w14:val="none"/>
        </w:rPr>
        <w:t>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5B2CBD63" w14:textId="77777777" w:rsidR="0080176D" w:rsidRDefault="0080176D" w:rsidP="0080176D">
      <w:pPr>
        <w:spacing w:after="0" w:line="240" w:lineRule="auto"/>
        <w:ind w:firstLine="720"/>
        <w:jc w:val="both"/>
        <w:rPr>
          <w:rFonts w:ascii="Times New Roman" w:eastAsia="Times New Roman" w:hAnsi="Times New Roman" w:cs="Times New Roman"/>
          <w:i/>
          <w:kern w:val="0"/>
          <w:sz w:val="24"/>
          <w:szCs w:val="24"/>
          <w:lang w:eastAsia="lv-LV" w:bidi="lo-LA"/>
          <w14:ligatures w14:val="none"/>
        </w:rPr>
      </w:pPr>
      <w:r w:rsidRPr="0080176D">
        <w:rPr>
          <w:rFonts w:ascii="Times New Roman" w:eastAsia="Times New Roman" w:hAnsi="Times New Roman" w:cs="Times New Roman"/>
          <w:i/>
          <w:kern w:val="0"/>
          <w:sz w:val="24"/>
          <w:szCs w:val="24"/>
          <w:lang w:eastAsia="lv-LV" w:bidi="lo-LA"/>
          <w14:ligatures w14:val="none"/>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3B9896EF" w14:textId="77777777" w:rsidR="0080176D" w:rsidRPr="0080176D" w:rsidRDefault="0080176D" w:rsidP="0080176D">
      <w:pPr>
        <w:spacing w:after="0" w:line="240" w:lineRule="auto"/>
        <w:ind w:firstLine="720"/>
        <w:jc w:val="both"/>
        <w:rPr>
          <w:rFonts w:ascii="Times New Roman" w:eastAsia="Times New Roman" w:hAnsi="Times New Roman" w:cs="Times New Roman"/>
          <w:i/>
          <w:kern w:val="0"/>
          <w:sz w:val="24"/>
          <w:szCs w:val="24"/>
          <w:lang w:eastAsia="lv-LV" w:bidi="lo-LA"/>
          <w14:ligatures w14:val="none"/>
        </w:rPr>
      </w:pPr>
    </w:p>
    <w:p w14:paraId="5E6A5D00" w14:textId="432A04ED" w:rsidR="0080176D" w:rsidRPr="0080176D" w:rsidRDefault="0080176D" w:rsidP="0080176D">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80176D">
        <w:rPr>
          <w:rFonts w:ascii="Times New Roman" w:eastAsia="Times New Roman" w:hAnsi="Times New Roman" w:cs="Times New Roman"/>
          <w:kern w:val="0"/>
          <w:sz w:val="24"/>
          <w:szCs w:val="24"/>
          <w:lang w:eastAsia="lv-LV" w:bidi="lo-LA"/>
          <w14:ligatures w14:val="none"/>
        </w:rPr>
        <w:t>Saskaņā ar Administratīvā procesa likuma 76.</w:t>
      </w:r>
      <w:r w:rsidR="00853863">
        <w:rPr>
          <w:rFonts w:ascii="Times New Roman" w:eastAsia="Times New Roman" w:hAnsi="Times New Roman" w:cs="Times New Roman"/>
          <w:kern w:val="0"/>
          <w:sz w:val="24"/>
          <w:szCs w:val="24"/>
          <w:lang w:eastAsia="lv-LV" w:bidi="lo-LA"/>
          <w14:ligatures w14:val="none"/>
        </w:rPr>
        <w:t> </w:t>
      </w:r>
      <w:r w:rsidRPr="0080176D">
        <w:rPr>
          <w:rFonts w:ascii="Times New Roman" w:eastAsia="Times New Roman" w:hAnsi="Times New Roman" w:cs="Times New Roman"/>
          <w:kern w:val="0"/>
          <w:sz w:val="24"/>
          <w:szCs w:val="24"/>
          <w:lang w:eastAsia="lv-LV" w:bidi="lo-LA"/>
          <w14:ligatures w14:val="none"/>
        </w:rPr>
        <w:t>panta otro daļu, šo administratīvo aktu var pārsūdzēt Administratīvajā rajona tiesā (Voldemāra Baloža ielā 13A, Valmierā, LV-4201) viena mēneša laikā no tā spēkā stāšanās dienas.</w:t>
      </w:r>
    </w:p>
    <w:p w14:paraId="23839F4D" w14:textId="77777777" w:rsidR="00240F9F" w:rsidRPr="00240F9F" w:rsidRDefault="00240F9F"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kern w:val="0"/>
          <w:sz w:val="24"/>
          <w:szCs w:val="24"/>
          <w:highlight w:val="yellow"/>
          <w:lang w:eastAsia="lv-LV"/>
          <w14:ligatures w14:val="none"/>
        </w:rPr>
      </w:pPr>
    </w:p>
    <w:p w14:paraId="3B92A776" w14:textId="5F0E63A8" w:rsidR="00126CCB" w:rsidRPr="00126CCB" w:rsidRDefault="00126CCB" w:rsidP="00126CCB">
      <w:pPr>
        <w:spacing w:after="0" w:line="240" w:lineRule="auto"/>
        <w:jc w:val="both"/>
        <w:rPr>
          <w:rFonts w:ascii="Times New Roman" w:eastAsia="Times New Roman" w:hAnsi="Times New Roman" w:cs="Times New Roman"/>
          <w:bCs/>
          <w:kern w:val="0"/>
          <w:sz w:val="24"/>
          <w:szCs w:val="24"/>
          <w:lang w:eastAsia="lv-LV"/>
          <w14:ligatures w14:val="none"/>
        </w:rPr>
      </w:pPr>
      <w:r w:rsidRPr="00126CCB">
        <w:rPr>
          <w:rFonts w:ascii="Times New Roman" w:eastAsia="Times New Roman" w:hAnsi="Times New Roman" w:cs="Times New Roman"/>
          <w:bCs/>
          <w:kern w:val="0"/>
          <w:sz w:val="24"/>
          <w:szCs w:val="24"/>
          <w:lang w:eastAsia="lv-LV"/>
          <w14:ligatures w14:val="none"/>
        </w:rPr>
        <w:t xml:space="preserve">              </w:t>
      </w: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3F3A594" w14:textId="77777777" w:rsidR="0080176D" w:rsidRPr="00BA73A2" w:rsidRDefault="0080176D" w:rsidP="0080176D">
      <w:pPr>
        <w:spacing w:after="0" w:line="240" w:lineRule="auto"/>
        <w:jc w:val="both"/>
        <w:rPr>
          <w:rFonts w:ascii="Times New Roman" w:eastAsia="Times New Roman" w:hAnsi="Times New Roman" w:cs="Times New Roman"/>
          <w:i/>
          <w:iCs/>
          <w:kern w:val="0"/>
          <w:sz w:val="24"/>
          <w:szCs w:val="24"/>
          <w:lang w:eastAsia="lv-LV"/>
          <w14:ligatures w14:val="none"/>
        </w:rPr>
      </w:pPr>
      <w:r w:rsidRPr="00BA73A2">
        <w:rPr>
          <w:rFonts w:ascii="Times New Roman" w:eastAsia="Times New Roman" w:hAnsi="Times New Roman" w:cs="Times New Roman"/>
          <w:i/>
          <w:iCs/>
          <w:kern w:val="0"/>
          <w:sz w:val="24"/>
          <w:szCs w:val="24"/>
          <w:lang w:eastAsia="lv-LV"/>
          <w14:ligatures w14:val="none"/>
        </w:rPr>
        <w:t>Lauva 26199545</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FE81" w14:textId="77777777" w:rsidR="00863676" w:rsidRPr="00CA050C" w:rsidRDefault="00863676">
      <w:pPr>
        <w:spacing w:after="0" w:line="240" w:lineRule="auto"/>
      </w:pPr>
      <w:r w:rsidRPr="00CA050C">
        <w:separator/>
      </w:r>
    </w:p>
  </w:endnote>
  <w:endnote w:type="continuationSeparator" w:id="0">
    <w:p w14:paraId="10E3196E" w14:textId="77777777" w:rsidR="00863676" w:rsidRPr="00CA050C" w:rsidRDefault="0086367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4D95" w14:textId="77777777" w:rsidR="00863676" w:rsidRPr="00CA050C" w:rsidRDefault="00863676">
      <w:pPr>
        <w:spacing w:after="0" w:line="240" w:lineRule="auto"/>
      </w:pPr>
      <w:r w:rsidRPr="00CA050C">
        <w:separator/>
      </w:r>
    </w:p>
  </w:footnote>
  <w:footnote w:type="continuationSeparator" w:id="0">
    <w:p w14:paraId="41C60B1E" w14:textId="77777777" w:rsidR="00863676" w:rsidRPr="00CA050C" w:rsidRDefault="0086367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9"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4"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19"/>
  </w:num>
  <w:num w:numId="2" w16cid:durableId="1878397767">
    <w:abstractNumId w:val="23"/>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6"/>
  </w:num>
  <w:num w:numId="11" w16cid:durableId="134612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6"/>
  </w:num>
  <w:num w:numId="13" w16cid:durableId="647591835">
    <w:abstractNumId w:val="17"/>
  </w:num>
  <w:num w:numId="14" w16cid:durableId="205915150">
    <w:abstractNumId w:val="10"/>
  </w:num>
  <w:num w:numId="15" w16cid:durableId="1911767757">
    <w:abstractNumId w:val="16"/>
  </w:num>
  <w:num w:numId="16" w16cid:durableId="2031951563">
    <w:abstractNumId w:val="25"/>
  </w:num>
  <w:num w:numId="17" w16cid:durableId="1532722903">
    <w:abstractNumId w:val="22"/>
  </w:num>
  <w:num w:numId="18" w16cid:durableId="2111117688">
    <w:abstractNumId w:val="29"/>
  </w:num>
  <w:num w:numId="19" w16cid:durableId="1089423668">
    <w:abstractNumId w:val="34"/>
  </w:num>
  <w:num w:numId="20" w16cid:durableId="237791946">
    <w:abstractNumId w:val="9"/>
  </w:num>
  <w:num w:numId="21" w16cid:durableId="1990552348">
    <w:abstractNumId w:val="1"/>
  </w:num>
  <w:num w:numId="22" w16cid:durableId="1248807936">
    <w:abstractNumId w:val="21"/>
  </w:num>
  <w:num w:numId="23" w16cid:durableId="1842163239">
    <w:abstractNumId w:val="24"/>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5"/>
  </w:num>
  <w:num w:numId="26" w16cid:durableId="161816065">
    <w:abstractNumId w:val="28"/>
  </w:num>
  <w:num w:numId="27" w16cid:durableId="1558542688">
    <w:abstractNumId w:val="0"/>
  </w:num>
  <w:num w:numId="28" w16cid:durableId="1540705542">
    <w:abstractNumId w:val="20"/>
  </w:num>
  <w:num w:numId="29" w16cid:durableId="219874429">
    <w:abstractNumId w:val="5"/>
  </w:num>
  <w:num w:numId="30" w16cid:durableId="2147236872">
    <w:abstractNumId w:val="11"/>
  </w:num>
  <w:num w:numId="31" w16cid:durableId="1963151534">
    <w:abstractNumId w:val="32"/>
  </w:num>
  <w:num w:numId="32" w16cid:durableId="1635719573">
    <w:abstractNumId w:val="31"/>
  </w:num>
  <w:num w:numId="33" w16cid:durableId="1504928565">
    <w:abstractNumId w:val="14"/>
  </w:num>
  <w:num w:numId="34" w16cid:durableId="50814892">
    <w:abstractNumId w:val="7"/>
  </w:num>
  <w:num w:numId="35" w16cid:durableId="1660038973">
    <w:abstractNumId w:val="8"/>
  </w:num>
  <w:num w:numId="36" w16cid:durableId="447283703">
    <w:abstractNumId w:val="2"/>
  </w:num>
  <w:num w:numId="37" w16cid:durableId="1714965939">
    <w:abstractNumId w:val="12"/>
  </w:num>
  <w:num w:numId="38" w16cid:durableId="843783381">
    <w:abstractNumId w:val="27"/>
  </w:num>
  <w:num w:numId="39" w16cid:durableId="348795366">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766E"/>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378"/>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671E"/>
    <w:rsid w:val="00577ED6"/>
    <w:rsid w:val="00580CE4"/>
    <w:rsid w:val="00581229"/>
    <w:rsid w:val="005815A6"/>
    <w:rsid w:val="00582861"/>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863"/>
    <w:rsid w:val="00853E00"/>
    <w:rsid w:val="008542DC"/>
    <w:rsid w:val="00854771"/>
    <w:rsid w:val="00854DDB"/>
    <w:rsid w:val="008566A2"/>
    <w:rsid w:val="00856BC1"/>
    <w:rsid w:val="00856CF3"/>
    <w:rsid w:val="00857932"/>
    <w:rsid w:val="008617D2"/>
    <w:rsid w:val="00862038"/>
    <w:rsid w:val="00863676"/>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3A2"/>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B7722"/>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6F00"/>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3</Pages>
  <Words>5823</Words>
  <Characters>3320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764</cp:revision>
  <dcterms:created xsi:type="dcterms:W3CDTF">2024-09-06T08:06:00Z</dcterms:created>
  <dcterms:modified xsi:type="dcterms:W3CDTF">2026-04-11T15:54:00Z</dcterms:modified>
</cp:coreProperties>
</file>